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F99" w:rsidRPr="00851F99" w:rsidRDefault="00851F99" w:rsidP="00851F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Губернатор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Московской области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Б.В.Громов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851F99" w:rsidRPr="00851F99" w:rsidRDefault="00851F99" w:rsidP="00851F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Долгосрочная целевая программа Московской области "Патриотическое воспитание и подготовка молодежи к военной службе на 2012-2015 годы"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Паспорт долгосрочной целевой программы Московской области "Патриотическое воспитание и подготовка молодежи к военной службе на 2012-2015 годы"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8"/>
        <w:gridCol w:w="6487"/>
      </w:tblGrid>
      <w:tr w:rsidR="00851F99" w:rsidRPr="00851F99" w:rsidTr="00851F99">
        <w:trPr>
          <w:trHeight w:val="15"/>
          <w:tblCellSpacing w:w="15" w:type="dxa"/>
        </w:trPr>
        <w:tc>
          <w:tcPr>
            <w:tcW w:w="2957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53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Долгосрочная целевая программа Московской области "Патриотическое воспитание и подготовка молодежи к военной службе на 2012-2015 годы" (далее - Программа).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для разработки Программы 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851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Бюджетный кодекс Российской Федерации</w:t>
              </w:r>
            </w:hyperlink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 Правительства Московской области от 01.04.2011 N 265/11 "О разработке долгосрочной целевой программы Московской области "Патриотическое воспитание и подготовка молодежи к военной службе на 2012-2015 годы"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" w:history="1">
              <w:r w:rsidRPr="00851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28.03.98 N 53-ФЗ "О воинской обязанности и военной службе"</w:t>
              </w:r>
            </w:hyperlink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" w:history="1">
              <w:r w:rsidRPr="00851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31.12.99 N 1441 "Об утверждении Положения о подготовке граждан Российской Федерации к военной службе"</w:t>
              </w:r>
            </w:hyperlink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" w:history="1">
              <w:r w:rsidRPr="00851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05.10.2010 N 795 "О государственной программе "Патриотическое воспитание граждан Российской Федерации на 2011-2015 годы"</w:t>
              </w:r>
            </w:hyperlink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Концепция федеральной системы подготовки граждан Российской Федерации к военной службе на период до 2020 года, утвержденная </w:t>
            </w:r>
            <w:hyperlink r:id="rId8" w:history="1">
              <w:r w:rsidRPr="00851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распоряжением Правительства Российской Федерации от 03.02.2010 N 134-р</w:t>
              </w:r>
            </w:hyperlink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заказчик Программы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Московской области.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Программы 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создания и эффективного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функционирования системы подготовки молодежи к военной службе на базе общеобразовательных учреждений в Московской области, образовательных учреждений регионального отделения Общероссийской общественно-государственной организации "Добровольное общество содействия армии, авиации и флоту России" Московской области через формирование у молодежи патриотизма, готовности к достойному служению Отечеству и его защите.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Программы: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Информационно-мировоззренческая подготовка молодежи, помощь ей в определении смысла жизни в условиях осуществляемых преобразований, формирование самосознания, основанного на любви к Отечеству и осознании значимости национальной и военной безопасности государства;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воспитание гражданственности, патриотизма, достойного выполнения воинского долга;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воспитание уважения к закону, нормам коллективной жизни;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развитие социальной и гражданской ответственности, формирование активной жизненной позиции, стремления лично участвовать в обеспечении защиты общества и государства;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воспитание положительного отношения к труду, развитие потребности в труде на благо общества, государства.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реализации Программы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2012-2015 годы.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Программы 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Московской области,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Министерство здравоохранения Московской области,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Министерство по делам печати и информации Московской области,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Комитет по физической культуре, спорту, туризму и работе с молодежью Московской области.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финансирования 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средств бюджета Московской области, направляемых на реализацию мероприятий Программы в 2012-2015 годах, составляет 131,65 млн.рублей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год - 9,20 млн.рублей;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год - 38,70 млн.рублей;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- 43,90 млн.рублей;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- 39,85 млн.рублей.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Программы (количественные и качественные показатели эффективности реализации Программы)</w:t>
            </w: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патриотического воспитания граждан;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развитие кадетского движения в Московской области;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расширение общественного участия в мероприятиях патриотической направленности;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расширение общественного участия в мероприятиях, направленных на формирование позитивного отношения общества к военной службе и положительной мотивации у молодых людей относительно прохождения военной службы.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Конечным результатом реализации Программы предполагается положительная динамика роста патриотизма молодежи Московской области, возрождение духовности, социально-экономической и политической стабильности, укрепление национальной безопасности в целом, снижение участия молодежи Московской области в противоправных действиях и акциях, повышение качественного уровня мероприятий гражданско-патриотической направленности и увеличение количества проведенных мероприятий патриотической направленности.</w:t>
            </w:r>
          </w:p>
        </w:tc>
      </w:tr>
    </w:tbl>
    <w:p w:rsidR="00851F99" w:rsidRPr="00851F99" w:rsidRDefault="00851F99" w:rsidP="00851F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I. Характеристика проблемы и прогноз развития ситуации с учетом реализации Программы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Патриотическое воспитание и подготовка молодежи к военной службе в Московской области рассматривается как одно из ключевых направлений в системе воспитания молодых людей Подмосковья.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Коренные преобразования в стране, определившие крутой поворот в новейшей истории России, сопровождались изменениями в социально-экономической, политической и духовной сферах общества, сознании ее граждан.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Резко снизился воспитательный потенциал культуры, искусства, образования как важнейших факторов формирования патриотизма.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Многовековая история развития общества свидетельствует о том, что создание сильной державы невозможно без патриотического воспитания подрастающего поколения и формирования у молодежи понимания гражданского долга, чувства ответственности и уважения к закону.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Консолидация общества, которая является источником и средством духовного, политического и экономического возрождения страны, ее государственной целостности и 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безопасности невозможна без систематической и целенаправленной деятельности органов государственной власти и общественных организаций по формированию у граждан высокого патриотического сознания, чувства верности своему Отечеству.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Выделяя патриотическое воспитание в относительно самостоятельное направление воспитательной работы, необходимо отметить его органическую взаимосвязь с другими направлениями (нравственным, трудовым, эстетическим и другим воспитанием), что представляет собой гораздо более сложное соотношение, чем части и целого. Патриотическое воспитание, находясь в тесной взаимосвязи с другими направлениями воспитательной работы, пронизывает, интегрирует их, осуществляется в целостном педагогическом процессе.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Долгосрочная целевая программа Московской области "Патриотическое воспитание и подготовка молодежи к военной службе на 2012-2015 годы" корреспондируется с Государственной программой "Патриотическое воспитание граждан Российской Федерации на 2011-2015 годы", сохраняет целостность процесса по формированию гражданско-патриотического сознания молодежи Московской области как граждан Российской Федерации.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 настоящее время система патриотического воспитания молодежи в Московской области представлена историко-краеведческими кружками, военно-патриотическими клубами, центрами патриотического воспитания, поисковыми отрядами (объединениями), кадетскими классами.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 Московской области в 43 муниципальных районах проводятся Спартакиады призывной и допризывной молодежи; игры "Зарница", смотры строя и песни и другие соревнования по военно-прикладным и спортивно-техническим видам спорта.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 образовательных учреждениях Московской области через работу 567 школьных музеев и 145 комнат Боевой и Трудовой Славы реализуются 158 дополнительных образовательных программ военно-патриотической направленности.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Общий охват воспитательной работой патриотической направленности молодежи в Московской области составляет свыше 150 тысяч человек.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Необходимость активизации работы по патриотическому воспитанию молодежи в Московской области обусловлена рядом объективных факторов: сложностью процессов преобразований, происходящих в обществе; расширением международных связей; увеличением потока информации, в том числе негативной через средства массовой информации; развитием процессов реформирования системы образования; усилением внимания к внутренним факторам развития личности в процессе воспитательной работы с подрастающим поколением.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Кроме того, наблюдается недостаточный уровень мотивации у молодых людей к прохождению военной службы; снижение показателей состояния здоровья и физического развития детей и молодежи; недостаточное программно-методическое обеспечение процесса патриотического воспитания в образовательных учреждениях; слабая пропаганда художественной, военно-мемуарной, учебной и методической литературы патриотической направленности, в связи с чем актуализируется проблема совершенствования системы патриотического воспитания допризывной подготовки молодежи и необходимость координации деятельности всех структур Московской области, принимающих участие в достижении цели и решении задач Программы.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Конечным результатом реализации Программы предполагается положительная динамика роста патриотизма молодежи Московской области, возрастание ее социальной и трудовой активности, вклада в развитие основных сфер жизнедеятельности; преодоление экстремистских проявлений отдельных групп граждан и других негативных явлений; возрождение духовности, социально-экономическая и политическая стабильность и укрепление национальной безопасности в целом.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851F99" w:rsidRPr="00851F99" w:rsidRDefault="00851F99" w:rsidP="00851F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Сведения о государственном заказчике и исполнителях Программы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Государственным заказчиком Программы является Министерство образования Московской области.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Исполнителями Программы являются: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Министерство образования Московской области,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Министерство здравоохранения Московской области,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Министерство по делам печати и информации Московской области,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Комитет по физической культуре, спорту, туризму и работе с молодежью Московской области,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организации, определяемые в порядке, установленном </w:t>
      </w:r>
      <w:hyperlink r:id="rId9" w:history="1">
        <w:r w:rsidRPr="00851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21.07.2005 N 94-ФЗ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851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Московской области N 196/2005-ОЗ "О закупках и поставках продукции для государственных нужд Московской области"</w:t>
        </w:r>
      </w:hyperlink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Государственный заказчик осуществляет управление реализацией Программы в соответствии с </w:t>
      </w:r>
      <w:hyperlink r:id="rId11" w:history="1">
        <w:r w:rsidRPr="00851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Порядком принятия решений о разработке долгосрочных целевых программ Московской области, их формирования и реализации</w:t>
        </w:r>
      </w:hyperlink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</w:t>
      </w:r>
      <w:hyperlink r:id="rId12" w:history="1">
        <w:r w:rsidRPr="00851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Московской области от 04.05.2008 N 327/15 "Об утверждении Порядка принятия решений о разработке долгосрочных целевых программ Московской области, их формирования и реализации"</w:t>
        </w:r>
      </w:hyperlink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851F99" w:rsidRPr="00851F99" w:rsidRDefault="00851F99" w:rsidP="00851F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Цель и задачи Программы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Цель Программы: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обеспечение условий для создания и эффективного функционирования системы подготовки молодежи к военной службе на базе общеобразовательных учреждений в Московской области, образовательных учреждений регионального отделения Общероссийской общественно-государственной организации "Добровольное общество содействия армии, авиации и флоту России" Московской области через формирование у 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молодежи патриотизма, готовности к достойному служению Отечеству и его защите.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Задачами Программы являются: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информационно-мировоззренческая подготовка молодежи, помощь ей в определении смысла жизни в условиях осуществляемых преобразований, формирование самосознания, основанного на любви к Отечеству и осознании значимости национальной и военной безопасности государства;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воспитание гражданственности, патриотизма, достойного выполнения воинского долга;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воспитание уважения к закону, нормам коллективной жизни;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развитие социальной и гражданской ответственности, формирование активной жизненной позиции, стремления лично участвовать в обеспечении защиты общества и государства;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воспитание положительного отношения к труду, развитие потребности в труде на благо общества, государства.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Данные цель и задачи Программы достигаются в течение 2012-2015 годов путем выполнения мероприятий, предусмотренных в приложении к Программе.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851F99" w:rsidRPr="00851F99" w:rsidRDefault="00851F99" w:rsidP="00851F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IV. Планируемые количественные и качественные показатели эффективности реализации Программы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1556"/>
        <w:gridCol w:w="1341"/>
        <w:gridCol w:w="1700"/>
        <w:gridCol w:w="948"/>
        <w:gridCol w:w="1077"/>
        <w:gridCol w:w="578"/>
        <w:gridCol w:w="578"/>
        <w:gridCol w:w="578"/>
        <w:gridCol w:w="593"/>
      </w:tblGrid>
      <w:tr w:rsidR="00851F99" w:rsidRPr="00851F99" w:rsidTr="00851F99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51F99" w:rsidRPr="00851F99" w:rsidTr="00851F99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Задачи, направленные на достижение цели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объем финансирования на решение данной задачи, (млн.руб.) из бюджета Московской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достижение цели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 показателя (на начало реализации Программы)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Планируемое значение показателя по годам реализации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 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 год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2013 год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онно-мировоззренческая подготовка молодежи, помощь ей в определении смысла жизни в условиях осуществляемых преобразований, формирование самосознания, основанного на любви к Отечеству и осознании значимости национальной и военной безопасности государства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36,40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молодежи, охваченной программными мероприятиями, несущими информацию патриотического содержания, национальной и военной безопасности государства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программно-методических материалов, рекомендаций, изданий, радиопередач, конкурсов, конференций совещаний, семинаров по вопросам патриотического воспитания и подготовки молодежи к военной службе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гражданств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енности, патриотизма, достойного выполнения воинского долга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3,70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Московской области, проходящих обучение в кадетских школах, кадетских классах общеобразовательных школ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0,75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муниципальных образований, принимающих участие в областном слете кадетских классов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уважения к закону, нормам коллективной жизни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7,80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молодежи, охваченной программными мероприятиями патриотической направленности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социальной и гражданской ответственности, формирование активной жизненной позиции, стремления лично участвовать в обеспечении защиты общества и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83,75 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молодежи, охваченной программными мероприятиями, направленными на подготовку к военной службе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</w:tr>
    </w:tbl>
    <w:p w:rsidR="00851F99" w:rsidRPr="00851F99" w:rsidRDefault="00851F99" w:rsidP="00851F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V. Определение показателей эффективности реализации Программы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Показатели эффективности Программы определяются государственным заказчиком путем проведения специальных мониторинговых исследований по каждой задаче Программы один раз в год.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851F99" w:rsidRPr="00851F99" w:rsidRDefault="00851F99" w:rsidP="00851F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VI. Ресурсное обеспечение Программы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Финансирование мероприятий настоящей Программы обеспечивается за счет средств бюджета Московской области.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Объем финансирования мероприятий Программы за счет средств бюджета Московской области устанавливается законом Московской области о бюджете Московской области на соответствующий финансовый год.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Общий объем средств, направляемых на реализацию мероприятий Программы, составляет всего 131,65 млн.рублей, в том числе по годам: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"/>
        <w:gridCol w:w="2063"/>
        <w:gridCol w:w="2432"/>
        <w:gridCol w:w="400"/>
        <w:gridCol w:w="480"/>
      </w:tblGrid>
      <w:tr w:rsidR="00851F99" w:rsidRPr="00851F99" w:rsidTr="00851F99">
        <w:trPr>
          <w:gridAfter w:val="1"/>
          <w:wAfter w:w="435" w:type="dxa"/>
          <w:trHeight w:val="15"/>
          <w:tblCellSpacing w:w="15" w:type="dxa"/>
        </w:trPr>
        <w:tc>
          <w:tcPr>
            <w:tcW w:w="370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51F99" w:rsidRPr="00851F99" w:rsidTr="00851F99">
        <w:trPr>
          <w:gridAfter w:val="1"/>
          <w:wAfter w:w="435" w:type="dxa"/>
          <w:tblCellSpacing w:w="15" w:type="dxa"/>
        </w:trPr>
        <w:tc>
          <w:tcPr>
            <w:tcW w:w="370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2012 году 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9,20 млн.рублей </w:t>
            </w:r>
          </w:p>
        </w:tc>
        <w:tc>
          <w:tcPr>
            <w:tcW w:w="370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F99" w:rsidRPr="00851F99" w:rsidTr="00851F99">
        <w:trPr>
          <w:tblCellSpacing w:w="15" w:type="dxa"/>
        </w:trPr>
        <w:tc>
          <w:tcPr>
            <w:tcW w:w="370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2013 году 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38,70 млн.рублей </w:t>
            </w:r>
          </w:p>
        </w:tc>
        <w:tc>
          <w:tcPr>
            <w:tcW w:w="370" w:type="dxa"/>
            <w:gridSpan w:val="2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F99" w:rsidRPr="00851F99" w:rsidTr="00851F99">
        <w:trPr>
          <w:tblCellSpacing w:w="15" w:type="dxa"/>
        </w:trPr>
        <w:tc>
          <w:tcPr>
            <w:tcW w:w="370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2014 году 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43,90 млн.рублей </w:t>
            </w:r>
          </w:p>
        </w:tc>
        <w:tc>
          <w:tcPr>
            <w:tcW w:w="370" w:type="dxa"/>
            <w:gridSpan w:val="2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F99" w:rsidRPr="00851F99" w:rsidTr="00851F99">
        <w:trPr>
          <w:tblCellSpacing w:w="15" w:type="dxa"/>
        </w:trPr>
        <w:tc>
          <w:tcPr>
            <w:tcW w:w="370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2015 году 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39,85 млн.рублей </w:t>
            </w:r>
          </w:p>
        </w:tc>
        <w:tc>
          <w:tcPr>
            <w:tcW w:w="370" w:type="dxa"/>
            <w:gridSpan w:val="2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1F99" w:rsidRPr="00851F99" w:rsidRDefault="00851F99" w:rsidP="00851F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VII. Основные мероприятия, предусмотренные Программой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Программные мероприятия сгруппированы в соответствии с поставленными задачами Программы и представлены в приложении к Программе.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851F99" w:rsidRPr="00851F99" w:rsidRDefault="00851F99" w:rsidP="00851F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VIII. Контроль и отчетность при реализации Программы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Текущий контроль за ходом реализации настоящей Программы, а также целевым и эффективным использованием бюджетных средств, выделенных на выполнение ее мероприятий, осуществляет государственный заказчик Программы, который в установленном законодательством Московской области порядке информирует Правительство Московской области о результатах ее выполнения.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Контроль за реализацией Программы осуществляется Правительством Московской области.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 несет государственный заказчик Программы - Министерство образования Московской области.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 целью контроля за реализацией Программы Министерство образования Московской области в установленном порядке ежеквартально до 15 числа месяца, следующего за отчетным кварталом, направляет в Министерство экономики Московской области оперативный отчет, который содержит: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перечень выполненных мероприятий Программы с указанием объемов и источников финансирования, и непосредственных результатов выполнения Программы;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анализ причин несвоевременного выполнения программных мероприятий.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Отчет об использовании субсидий, предоставляемых бюджетам муниципальных образований Московской области из бюджета Московской области, направляется органами местного самоуправления муниципальных образований Московской области в Министерство образования Московской области.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Министерство образования Московской области ежегодно готовит годовой отчет о реализации Программы и до 1 марта года, следующего за отчетным, представляет его на рассмотрение комиссии по проведению административной реформы в Московской области с заключением Министерства экономики Московской области об оценке эффективности реализации Программы.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После окончания срока реализации Программы Министерство образования Московской области в установленном порядке представляет в Правительство Московской области на утверждение не позднее 1 июня года, следующего за последним годом реализации Программы, итоговый отчет о ее реализации.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Годовой и итоговый отчеты о реализации Программы должны содержать: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а) аналитическую записку, в которой указываются: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степень достижения запланированных результатов и намеченных целей Программы;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достигнутые в отчетном периоде измеримые результаты;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общий объем фактически произведенных расходов, всего и по отдельным мероприятиям с разбивкой по источникам финансирования и в разрезе муниципальных образований Московской области, на территории которых реализовывались мероприятия Программы;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распределение бюджетных расходов по целям и задачам;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оценка эффективности реализации Программы;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б) таблицу, в которой указываются: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данные об использовании средств бюджета Московской области по каждому программному мероприятию и в целом по Программе;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по мероприятиям, не завершенным в утверждаемые сроки - причины их невыполнения и предложения по дальнейшей реализации.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По показателям, не достигшим запланированного уровня, указываются причины невыполнения и предложения по их дальнейшему достижению.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Оперативный, годовой и итоговый отчеты представляются в порядке, установленном </w:t>
      </w:r>
      <w:hyperlink r:id="rId13" w:history="1">
        <w:r w:rsidRPr="00851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Московской области от 04.05.2008 N 327/15 "Об утверждении Порядка принятия решений о разработке долгосрочных целевых программ Московской области, их формирования и реализации"</w:t>
        </w:r>
      </w:hyperlink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851F99" w:rsidRPr="00851F99" w:rsidRDefault="00851F99" w:rsidP="00851F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1F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Приложение. Перечень мероприятий долгосрочной целевой программы Московской области "Патриотическое воспитание и подготовка молодежи к военной службе на 2012-2015 годы"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долгосрочной целевой программе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Московской области "Патриотическое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воспитание и подготовка молодежи к военной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службе на 2012-2015 годы" </w:t>
      </w:r>
    </w:p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5"/>
        <w:gridCol w:w="1879"/>
        <w:gridCol w:w="1483"/>
        <w:gridCol w:w="726"/>
        <w:gridCol w:w="710"/>
        <w:gridCol w:w="593"/>
        <w:gridCol w:w="632"/>
        <w:gridCol w:w="632"/>
        <w:gridCol w:w="632"/>
        <w:gridCol w:w="1433"/>
      </w:tblGrid>
      <w:tr w:rsidR="00851F99" w:rsidRPr="00851F99" w:rsidTr="00851F99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851F99" w:rsidRPr="00851F99" w:rsidRDefault="00851F99" w:rsidP="00851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реализации Программы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финансирования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испол-</w:t>
            </w:r>
          </w:p>
        </w:tc>
        <w:tc>
          <w:tcPr>
            <w:tcW w:w="40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финансирования по годам (млн. руб.)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выполнение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нения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 год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2013 год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Программы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147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Организационно-методические меры совершенствования системы патриотического воспитания граждан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издание сборника программно-методических материалов по патриотическому воспитанию обучающихся Московской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1,30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 по организации и проведению учебных сборов с гражданами, обучающимися в образовательных учреждениях среднего (полного) общего образования, в государственных образовательных учреждениях начального профессионального и среднего профессионального образования Московской области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состояния военно-патриотического воспитания и допризывной подготовки молодежи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материально-технической базы учреждений высшего профессионального образования, осуществляющих реализацию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долгосрочной целевой программы "Патриотическое воспитание и подготовка молодежи к военной службе на 2012-2015 годы"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целевых семинаров для руководителей музеев образовательных учреждений Московской области, педагогов дополнительного образования, педагогов-организаторов, руководителей детских патриотических объединений и клубов, вожатых по вопросам совершенствования работы по патриотическому воспитанию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конкурсов педагогического мастерства: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марафона "Учительство Подмосковья - воспитанию будущего поколения";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1,70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областного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конкурса педагогов дополнительного образования детей "Сердце отдаю детям";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1,70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0,4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0,4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областного конкурса программно-методических материалов педагогов дополнительного образования детей муниципальных учреждений дополнительного образования детей Московской области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областного конкурса музеев образовательных учреждений "Мой музей"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областного конкурса на лучшую организацию работы по туристско-краеведческой направленности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конкурса на лучшую организацию учебных сборов обучающихся образовательных учреждений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Московской области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8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по разделу: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14,10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147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Мероприятия, направленные на развитие кадетского движения в Московской области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с руководителями муниципальных общеобразовательных учреждений Московской области, классными руководителями, воспитателями по организации деятельности кадетского движения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обучающихся Московской области в Межрегиональном сборе воспитанников казачьих кадетских корпусов, школ-интернатов и школ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1,60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слет кадетов муниципальных общеобразовательных учреждений Московской области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летной технической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практики воспитанников Московской областной общеобразовательной школы-интерната с первоначальной летной подготовкой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пределах средств, предусмотренных в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2012-2015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8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по разделу: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3,70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0,80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1,10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0,90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0,90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147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Мероприятия патриотической направленности, посвященные юбилейным памятным историческим событиям России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147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Мероприятия по подготовке к празднованию 70-летия Победы советского народа в Великой Отечественной войне 1941-1945 годов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Областные конкурсы проектов и исследовательских работ учащихся, посвященные памятным датам военной истории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Областные конференции с участием обучающихся образовательных учреждений Московской области по теме: "Колокола нашей памяти"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1,60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мероприятий, посвященных славным датам побед советских войск в Великой Отечественной войне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1,80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областного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фестиваля детского и юношеского художественного и технического творчества "Юные таланты Московии"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бюджета Московско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2012-201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1,80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патриотических акций: "Георгиевская ленточка", "Российская ленточка", "Мы - граждане России"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Московской области, 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Московской областной "Вахты Памяти"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Губернаторский открытый фестиваль-конкурс патриотической песни "С чего начинается Родина..."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средств, предусмотренных в бюджете Московской области на основную деятельнос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Межрегионального фестиваля-конкурса авторской песни "Суворовский бивак"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3.1.9.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представителей городов воинской славы Подмосковья во всероссийском автопробеге по городам-героям Российской Федерации и проведение торжественных мероприятий при прохождении колонны по территории Московской области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Московской области, Министерство по делам печати и информации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3.1.10.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ежегодного автопробега "Салют, Победа!" по местам боевой славы Подмосковья, посвященного Победе в Великой Отечественной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войне 1941-1945 гг.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физической культуре, спорту, туризму и работе с молодежью Московской области, Министер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ство по делам печати и информации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Московского областного фестиваля молодежного и детского творчества "Круг друзей"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обучающихся Московской области во всероссийских фестивалях-конкурсах, молодежно-патриотических акциях, слетах, соревнованиях, профильных сменах, сборах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разделу: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7,80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1,85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1,85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147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Мероприятия, посвященные памятным страницам истории России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мероприятий, посвященных 200-летию со Дня Бородинского сражения русской армии под командованием М.И. Кутузова с французской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армией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 год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области, Комитет по физической культуре, спорту, туризму и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областного конкурса средств массовой информации детских и молодежных общественных объединений "Россия начиналась не с меча"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комплекса мероприятий, посвященных 85-летию ОСОАВИАХИМа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 год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мероприятий, посвященных 100-летию со дня рождения трижды Героя Советского Союза маршала авиации А.И. Покрышкина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2013 год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мероприятий, посвященных 25-летию вывода советских войск из Афганистана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обучающихся Московской области в Международной космической олимпиаде школьников в г. Королеве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конкурса руководителей детских и молодежных общественных объединений, посвященного 1150-летию зарождения Российской государственности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патриотической акции "День Государственного флага России"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8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разделу: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2,90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1,40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0,55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147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Мероприятия, направленные на формирование позитивного отношения общества к военной службе и положительной мотивации у молодых людей относительно прохождения военной службы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встреч родительской общественности "Роль семьи в формировании положительно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мотивации к прохождению военной службы" (организация и проведение областных родительских собраний)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3,90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радиопрограммы "Национальный Герой" (3 передачи в неделю) на базе издательско-телерадиовещательного дома "Национальная литература" с размещением на волнах РТВ "Подмосковье"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по делам печати и информации Московской области, Комитет 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специализированных кабинетов по основам безопасности жизнедеятельности и спортивного оборудования в государственные образовательные учреждения Московской области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Московского областного Дня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призывника и шефских акций в воинских частях Вооруженных Сил Российской Федерации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пределах средств, предусмотренных в бюджете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2012-2015 год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торжественных проводов призывников для прохождения службы в рядах Вооруженных Сил Российской Федерации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региональных конкурсов среди обучающихся образовательных учреждений на лучшее знание государственной символики России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на базе лечебно-профилактических учреждений Московской области профилактических осмотров юношей допризывного возраста с целью выявления заболеваний и функциональных отклонений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состоянии здоровья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здравоохранения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и лечение юношей допризывного и призывного возраста, с выявленными по результатам профосмотров заболеваниями, с использованием возможностей всех уровней оказания медицинской помощи (амбулаторного, стационарного, стационар замещающих)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здравоохранения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раннему выявлению алкогольной и наркотической зависимости у допризывников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за счет текущего финансирования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1,85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области, Министерство здравоохранения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летней спартакиады допризывной молодежи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зимней спартакиады допризывной молодежи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пределах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межрайонных и областных военно-спортивных игр "Защитник Отечества", "Зарница", "А ну-ка, парни"; соревнований по военно-прикладным видам спорта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региональных этапов Всероссийских спортивных соревнований школьников "Президентские состязания" и Всероссийских спортивных игр школьников "Президентские спортивные игры"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1,90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полевого лагеря "Юный спасатель"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средств, предусмотренных в бюджете Московской области на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основную деятельность исполнителей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Спартакиада среди школьных команд образовательных учреждений Московской области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2013-2015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Московского межрегионального слета-соревнования детско-юношеского движения "Школа безопасности" между учащимися общеобразовательных учреждений (включая проведение зональных и областных этапов, организацию участия команды Московской области в соревнованиях Центрального федерального округа России, организацию и проведение учебно-методических мероприятий с педагогическими кадрами по </w:t>
            </w: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и проведению областных мероприятий)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2,90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местных (районных) отделений Всероссийской общественной молодежной организации "Всероссийский студенческий корпус спасателей"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области, Комитет по физической культуре, спорту, туризму и работе с молодежью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месячника оборонно-массовой работы, посвященного "Дню защитника Отечества"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2012-2015 годы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2,20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Московской области 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8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разделу: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83,75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2,95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29,20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22,40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8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Программе: из них: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131,65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38,70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43,90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39,85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1F99" w:rsidRPr="00851F99" w:rsidTr="00851F99">
        <w:trPr>
          <w:tblCellSpacing w:w="15" w:type="dxa"/>
        </w:trPr>
        <w:tc>
          <w:tcPr>
            <w:tcW w:w="8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131,65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38,70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43,90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39,85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851F99" w:rsidRPr="00851F99" w:rsidRDefault="00851F99" w:rsidP="00851F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1F99" w:rsidRPr="00851F99" w:rsidRDefault="00851F99" w:rsidP="00851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252A3A" w:rsidRDefault="00851F99"/>
    <w:sectPr w:rsidR="00252A3A" w:rsidSect="00B97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1F99"/>
    <w:rsid w:val="00310651"/>
    <w:rsid w:val="00851F99"/>
    <w:rsid w:val="00B97096"/>
    <w:rsid w:val="00D6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96"/>
  </w:style>
  <w:style w:type="paragraph" w:styleId="2">
    <w:name w:val="heading 2"/>
    <w:basedOn w:val="a"/>
    <w:link w:val="20"/>
    <w:uiPriority w:val="9"/>
    <w:qFormat/>
    <w:rsid w:val="00851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1F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1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1F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1F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51F9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1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6683">
          <w:marLeft w:val="105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5160">
          <w:marLeft w:val="105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97351" TargetMode="External"/><Relationship Id="rId13" Type="http://schemas.openxmlformats.org/officeDocument/2006/relationships/hyperlink" Target="http://docs.cntd.ru/document/8190553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239462" TargetMode="External"/><Relationship Id="rId12" Type="http://schemas.openxmlformats.org/officeDocument/2006/relationships/hyperlink" Target="http://docs.cntd.ru/document/8190553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51364" TargetMode="External"/><Relationship Id="rId11" Type="http://schemas.openxmlformats.org/officeDocument/2006/relationships/hyperlink" Target="http://docs.cntd.ru/document/819055373" TargetMode="External"/><Relationship Id="rId5" Type="http://schemas.openxmlformats.org/officeDocument/2006/relationships/hyperlink" Target="http://docs.cntd.ru/document/90170475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5811226" TargetMode="External"/><Relationship Id="rId4" Type="http://schemas.openxmlformats.org/officeDocument/2006/relationships/hyperlink" Target="http://docs.cntd.ru/document/901714433" TargetMode="External"/><Relationship Id="rId9" Type="http://schemas.openxmlformats.org/officeDocument/2006/relationships/hyperlink" Target="http://docs.cntd.ru/document/90194178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5682</Words>
  <Characters>32390</Characters>
  <Application>Microsoft Office Word</Application>
  <DocSecurity>0</DocSecurity>
  <Lines>269</Lines>
  <Paragraphs>75</Paragraphs>
  <ScaleCrop>false</ScaleCrop>
  <Company/>
  <LinksUpToDate>false</LinksUpToDate>
  <CharactersWithSpaces>37997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2013-12-10T09:22:00Z</dcterms:created>
  <dcterms:modified xsi:type="dcterms:W3CDTF">2013-12-10T09:22:00Z</dcterms:modified>
</cp:coreProperties>
</file>